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楷体_GB2312" w:hAnsi="楷体_GB2312" w:eastAsia="楷体_GB2312"/>
          <w:b/>
          <w:bCs/>
          <w:color w:val="000000"/>
          <w:sz w:val="32"/>
          <w:szCs w:val="32"/>
          <w:u w:val="single"/>
        </w:rPr>
      </w:pPr>
      <w:r>
        <w:rPr>
          <w:rFonts w:hint="eastAsia" w:ascii="楷体_GB2312" w:hAnsi="楷体_GB2312" w:eastAsia="楷体_GB2312"/>
          <w:b/>
          <w:bCs/>
          <w:color w:val="000000"/>
          <w:sz w:val="32"/>
          <w:szCs w:val="32"/>
          <w:u w:val="single"/>
        </w:rPr>
        <w:t>云南工商学院建筑工程学院拟建结构实验室项目</w:t>
      </w:r>
    </w:p>
    <w:p>
      <w:pPr>
        <w:snapToGrid w:val="0"/>
        <w:spacing w:line="560" w:lineRule="exact"/>
        <w:jc w:val="center"/>
        <w:rPr>
          <w:rFonts w:ascii="楷体_GB2312" w:hAnsi="楷体_GB2312" w:eastAsia="楷体_GB2312"/>
          <w:b/>
          <w:bCs/>
          <w:color w:val="000000"/>
          <w:sz w:val="32"/>
          <w:szCs w:val="32"/>
        </w:rPr>
      </w:pPr>
      <w:r>
        <w:rPr>
          <w:rFonts w:ascii="楷体_GB2312" w:hAnsi="楷体_GB2312" w:eastAsia="楷体_GB2312"/>
          <w:b/>
          <w:bCs/>
          <w:color w:val="000000"/>
          <w:sz w:val="32"/>
          <w:szCs w:val="32"/>
          <w:u w:val="single"/>
        </w:rPr>
        <w:t>招标工程量清单编制说明</w:t>
      </w:r>
    </w:p>
    <w:p>
      <w:pPr>
        <w:snapToGrid w:val="0"/>
        <w:spacing w:line="560" w:lineRule="exact"/>
        <w:ind w:firstLine="440" w:firstLineChars="200"/>
        <w:jc w:val="left"/>
        <w:rPr>
          <w:rFonts w:ascii="宋体" w:hAnsi="宋体" w:eastAsia="宋体"/>
          <w:color w:val="000000"/>
          <w:sz w:val="22"/>
        </w:rPr>
      </w:pP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一、工程概况</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1、建设地点:</w:t>
      </w:r>
      <w:r>
        <w:rPr>
          <w:rFonts w:hint="eastAsia"/>
        </w:rPr>
        <w:t xml:space="preserve"> </w:t>
      </w:r>
      <w:r>
        <w:rPr>
          <w:rFonts w:hint="eastAsia" w:ascii="宋体" w:hAnsi="宋体" w:eastAsia="宋体"/>
          <w:color w:val="000000"/>
          <w:sz w:val="28"/>
          <w:szCs w:val="28"/>
        </w:rPr>
        <w:t>云南省昆明市嵩明县杨林职教园区景观大道10号云南工商学院内</w:t>
      </w:r>
      <w:r>
        <w:rPr>
          <w:rFonts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2</w:t>
      </w:r>
      <w:r>
        <w:rPr>
          <w:rFonts w:hint="eastAsia" w:ascii="宋体" w:hAnsi="宋体" w:eastAsia="宋体"/>
          <w:color w:val="000000"/>
          <w:sz w:val="28"/>
          <w:szCs w:val="28"/>
        </w:rPr>
        <w:t>、</w:t>
      </w:r>
      <w:r>
        <w:rPr>
          <w:rFonts w:ascii="宋体" w:hAnsi="宋体" w:eastAsia="宋体"/>
          <w:color w:val="000000"/>
          <w:sz w:val="28"/>
          <w:szCs w:val="28"/>
        </w:rPr>
        <w:t>工程规模：</w:t>
      </w:r>
      <w:r>
        <w:rPr>
          <w:rFonts w:hint="eastAsia" w:ascii="宋体" w:hAnsi="宋体" w:eastAsia="宋体"/>
          <w:color w:val="000000"/>
          <w:sz w:val="28"/>
          <w:szCs w:val="28"/>
        </w:rPr>
        <w:t>面积约</w:t>
      </w:r>
      <w:r>
        <w:rPr>
          <w:rFonts w:hint="eastAsia" w:ascii="宋体" w:hAnsi="宋体" w:eastAsia="宋体"/>
          <w:color w:val="000000"/>
          <w:sz w:val="28"/>
          <w:szCs w:val="28"/>
          <w:lang w:val="en-US" w:eastAsia="zh-CN"/>
        </w:rPr>
        <w:t>255</w:t>
      </w:r>
      <w:r>
        <w:rPr>
          <w:rFonts w:hint="eastAsia" w:ascii="宋体" w:hAnsi="宋体" w:eastAsia="宋体"/>
          <w:color w:val="000000"/>
          <w:sz w:val="28"/>
          <w:szCs w:val="28"/>
        </w:rPr>
        <w:t>㎡。</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二、编制范围</w:t>
      </w:r>
    </w:p>
    <w:p>
      <w:pPr>
        <w:snapToGrid w:val="0"/>
        <w:spacing w:line="560" w:lineRule="exact"/>
        <w:ind w:firstLine="560" w:firstLineChars="200"/>
        <w:rPr>
          <w:rFonts w:hint="eastAsia" w:ascii="宋体" w:hAnsi="宋体" w:eastAsia="宋体"/>
          <w:color w:val="000000"/>
          <w:sz w:val="28"/>
          <w:szCs w:val="28"/>
          <w:lang w:val="en-US" w:eastAsia="zh-CN"/>
        </w:rPr>
      </w:pPr>
      <w:r>
        <w:rPr>
          <w:rFonts w:hint="eastAsia" w:ascii="宋体" w:hAnsi="宋体" w:eastAsia="宋体"/>
          <w:color w:val="000000"/>
          <w:sz w:val="28"/>
          <w:szCs w:val="28"/>
        </w:rPr>
        <w:t>包含</w:t>
      </w:r>
      <w:r>
        <w:rPr>
          <w:rFonts w:ascii="宋体" w:hAnsi="宋体" w:eastAsia="宋体"/>
          <w:color w:val="000000"/>
          <w:sz w:val="28"/>
          <w:szCs w:val="28"/>
        </w:rPr>
        <w:t>范围及内容：</w:t>
      </w:r>
      <w:r>
        <w:rPr>
          <w:rFonts w:hint="eastAsia" w:ascii="宋体" w:hAnsi="宋体" w:eastAsia="宋体"/>
          <w:color w:val="000000"/>
          <w:sz w:val="28"/>
          <w:szCs w:val="28"/>
          <w:lang w:val="en-US" w:eastAsia="zh-CN"/>
        </w:rPr>
        <w:t>图纸及答疑内全部内容.</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三、编制依据</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1、招标文件及相关图纸</w:t>
      </w:r>
      <w:r>
        <w:rPr>
          <w:rFonts w:hint="eastAsia" w:ascii="宋体" w:hAnsi="宋体" w:eastAsia="宋体"/>
          <w:color w:val="000000"/>
          <w:sz w:val="28"/>
          <w:szCs w:val="28"/>
          <w:lang w:eastAsia="zh-CN"/>
        </w:rPr>
        <w:t>、</w:t>
      </w:r>
      <w:r>
        <w:rPr>
          <w:rFonts w:ascii="宋体" w:hAnsi="宋体" w:eastAsia="宋体"/>
          <w:color w:val="000000"/>
          <w:sz w:val="28"/>
          <w:szCs w:val="28"/>
        </w:rPr>
        <w:t>答疑。</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2、依据《建设工程工程量清单计价规范》(GB50500-2013)、《房屋建筑与装饰工程工程量计算规范》（GB50854-2013）、</w:t>
      </w:r>
      <w:r>
        <w:rPr>
          <w:rFonts w:hint="eastAsia" w:ascii="宋体" w:hAnsi="宋体" w:eastAsia="宋体"/>
          <w:color w:val="000000"/>
          <w:sz w:val="28"/>
          <w:szCs w:val="28"/>
        </w:rPr>
        <w:t>《</w:t>
      </w:r>
      <w:r>
        <w:rPr>
          <w:rFonts w:ascii="宋体" w:hAnsi="宋体" w:eastAsia="宋体"/>
          <w:color w:val="000000"/>
          <w:sz w:val="28"/>
          <w:szCs w:val="28"/>
        </w:rPr>
        <w:t>通用安装工程工程量计算规范</w:t>
      </w:r>
      <w:r>
        <w:rPr>
          <w:rFonts w:hint="eastAsia" w:ascii="宋体" w:hAnsi="宋体" w:eastAsia="宋体"/>
          <w:color w:val="000000"/>
          <w:sz w:val="28"/>
          <w:szCs w:val="28"/>
        </w:rPr>
        <w:t>》</w:t>
      </w:r>
      <w:r>
        <w:rPr>
          <w:rFonts w:ascii="宋体" w:hAnsi="宋体" w:eastAsia="宋体"/>
          <w:color w:val="000000"/>
          <w:sz w:val="28"/>
          <w:szCs w:val="28"/>
        </w:rPr>
        <w:t>（GB50856-2013）</w:t>
      </w:r>
      <w:r>
        <w:rPr>
          <w:rFonts w:hint="eastAsia" w:ascii="宋体" w:hAnsi="宋体" w:eastAsia="宋体"/>
          <w:color w:val="000000"/>
          <w:sz w:val="28"/>
          <w:szCs w:val="28"/>
        </w:rPr>
        <w:t>、《云南省建设工程造价计价标准（2</w:t>
      </w:r>
      <w:r>
        <w:rPr>
          <w:rFonts w:ascii="宋体" w:hAnsi="宋体" w:eastAsia="宋体"/>
          <w:color w:val="000000"/>
          <w:sz w:val="28"/>
          <w:szCs w:val="28"/>
        </w:rPr>
        <w:t>020</w:t>
      </w:r>
      <w:r>
        <w:rPr>
          <w:rFonts w:hint="eastAsia" w:ascii="宋体" w:hAnsi="宋体" w:eastAsia="宋体"/>
          <w:color w:val="000000"/>
          <w:sz w:val="28"/>
          <w:szCs w:val="28"/>
        </w:rPr>
        <w:t>版）》、《云南省建设工程造价计价规则及机械仪器仪表台班费用定额》（D</w:t>
      </w:r>
      <w:r>
        <w:rPr>
          <w:rFonts w:ascii="宋体" w:hAnsi="宋体" w:eastAsia="宋体"/>
          <w:color w:val="000000"/>
          <w:sz w:val="28"/>
          <w:szCs w:val="28"/>
        </w:rPr>
        <w:t>BJ53/T-58-2020</w:t>
      </w:r>
      <w:r>
        <w:rPr>
          <w:rFonts w:hint="eastAsia" w:ascii="宋体" w:hAnsi="宋体" w:eastAsia="宋体"/>
          <w:color w:val="000000"/>
          <w:sz w:val="28"/>
          <w:szCs w:val="28"/>
        </w:rPr>
        <w:t>）、《云南省建筑工程计价标准》（D</w:t>
      </w:r>
      <w:r>
        <w:rPr>
          <w:rFonts w:ascii="宋体" w:hAnsi="宋体" w:eastAsia="宋体"/>
          <w:color w:val="000000"/>
          <w:sz w:val="28"/>
          <w:szCs w:val="28"/>
        </w:rPr>
        <w:t>B</w:t>
      </w:r>
      <w:r>
        <w:rPr>
          <w:rFonts w:hint="eastAsia" w:ascii="宋体" w:hAnsi="宋体" w:eastAsia="宋体"/>
          <w:color w:val="000000"/>
          <w:sz w:val="28"/>
          <w:szCs w:val="28"/>
        </w:rPr>
        <w:t>J</w:t>
      </w:r>
      <w:r>
        <w:rPr>
          <w:rFonts w:ascii="宋体" w:hAnsi="宋体" w:eastAsia="宋体"/>
          <w:color w:val="000000"/>
          <w:sz w:val="28"/>
          <w:szCs w:val="28"/>
        </w:rPr>
        <w:t>53/T-61-2020</w:t>
      </w:r>
      <w:r>
        <w:rPr>
          <w:rFonts w:hint="eastAsia" w:ascii="宋体" w:hAnsi="宋体" w:eastAsia="宋体"/>
          <w:color w:val="000000"/>
          <w:sz w:val="28"/>
          <w:szCs w:val="28"/>
        </w:rPr>
        <w:t>）、《云南省通用安装工程计价标准》（D</w:t>
      </w:r>
      <w:r>
        <w:rPr>
          <w:rFonts w:ascii="宋体" w:hAnsi="宋体" w:eastAsia="宋体"/>
          <w:color w:val="000000"/>
          <w:sz w:val="28"/>
          <w:szCs w:val="28"/>
        </w:rPr>
        <w:t>BJ53/T-63-2020</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3、有关施工及验收规范</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4、招标要求及相关资料</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5、以个、项、套、根、系统、樘、台、组、具、座等为单位的项目数量不保留小数，以t为单位的项目数量保留三位小数，其他项目的数量均应保留两位小数。</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四、清单说明</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1、本工程量清单包括编制说明、分部分项工程</w:t>
      </w:r>
      <w:r>
        <w:rPr>
          <w:rFonts w:hint="eastAsia" w:ascii="宋体" w:hAnsi="宋体" w:eastAsia="宋体"/>
          <w:color w:val="000000"/>
          <w:sz w:val="28"/>
          <w:szCs w:val="28"/>
        </w:rPr>
        <w:t>清单与计价表</w:t>
      </w:r>
      <w:r>
        <w:rPr>
          <w:rFonts w:ascii="宋体" w:hAnsi="宋体" w:eastAsia="宋体"/>
          <w:color w:val="000000"/>
          <w:sz w:val="28"/>
          <w:szCs w:val="28"/>
        </w:rPr>
        <w:t>、</w:t>
      </w:r>
      <w:r>
        <w:rPr>
          <w:rFonts w:hint="eastAsia" w:ascii="宋体" w:hAnsi="宋体" w:eastAsia="宋体"/>
          <w:color w:val="000000"/>
          <w:sz w:val="28"/>
          <w:szCs w:val="28"/>
        </w:rPr>
        <w:t>施工技术</w:t>
      </w:r>
      <w:r>
        <w:rPr>
          <w:rFonts w:ascii="宋体" w:hAnsi="宋体" w:eastAsia="宋体"/>
          <w:color w:val="000000"/>
          <w:sz w:val="28"/>
          <w:szCs w:val="28"/>
        </w:rPr>
        <w:t>措施项目清单</w:t>
      </w:r>
      <w:r>
        <w:rPr>
          <w:rFonts w:hint="eastAsia" w:ascii="宋体" w:hAnsi="宋体" w:eastAsia="宋体"/>
          <w:color w:val="000000"/>
          <w:sz w:val="28"/>
          <w:szCs w:val="28"/>
        </w:rPr>
        <w:t>与计价表</w:t>
      </w:r>
      <w:r>
        <w:rPr>
          <w:rFonts w:ascii="宋体" w:hAnsi="宋体" w:eastAsia="宋体"/>
          <w:color w:val="000000"/>
          <w:sz w:val="28"/>
          <w:szCs w:val="28"/>
        </w:rPr>
        <w:t>、其他项目清单</w:t>
      </w:r>
      <w:r>
        <w:rPr>
          <w:rFonts w:hint="eastAsia" w:ascii="宋体" w:hAnsi="宋体" w:eastAsia="宋体"/>
          <w:color w:val="000000"/>
          <w:sz w:val="28"/>
          <w:szCs w:val="28"/>
        </w:rPr>
        <w:t>与计价表、规费、税金项目计价表</w:t>
      </w:r>
      <w:r>
        <w:rPr>
          <w:rFonts w:ascii="宋体" w:hAnsi="宋体" w:eastAsia="宋体"/>
          <w:color w:val="000000"/>
          <w:sz w:val="28"/>
          <w:szCs w:val="28"/>
        </w:rPr>
        <w:t>等内容。</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2、本工程量清单项目编码、项目名称、项目特征、计量单位执行《建设工程工程量清单计价规范》(GB50500-2013)，其中项目特征以清单规范附录规定的项目特征并结合工程项目的实际</w:t>
      </w:r>
      <w:r>
        <w:rPr>
          <w:rFonts w:hint="eastAsia" w:ascii="宋体" w:hAnsi="宋体" w:eastAsia="宋体"/>
          <w:color w:val="000000"/>
          <w:sz w:val="28"/>
          <w:szCs w:val="28"/>
        </w:rPr>
        <w:t>情况进行</w:t>
      </w:r>
      <w:r>
        <w:rPr>
          <w:rFonts w:ascii="宋体" w:hAnsi="宋体" w:eastAsia="宋体"/>
          <w:color w:val="000000"/>
          <w:sz w:val="28"/>
          <w:szCs w:val="28"/>
        </w:rPr>
        <w:t>描述。</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3、根据《建设工程工程量清单计价规范》(GB50500-2013)相关附录，本工程量清单未</w:t>
      </w:r>
      <w:r>
        <w:rPr>
          <w:rFonts w:hint="eastAsia" w:ascii="宋体" w:hAnsi="宋体" w:eastAsia="宋体"/>
          <w:color w:val="000000"/>
          <w:sz w:val="28"/>
          <w:szCs w:val="28"/>
        </w:rPr>
        <w:t>列示</w:t>
      </w:r>
      <w:r>
        <w:rPr>
          <w:rFonts w:ascii="宋体" w:hAnsi="宋体" w:eastAsia="宋体"/>
          <w:color w:val="000000"/>
          <w:sz w:val="28"/>
          <w:szCs w:val="28"/>
        </w:rPr>
        <w:t>工作内容及计算规则，严格按《建设工程工程量清单计价规范》(GB50500-2013)进行计算，工作内容按《建设工程工程量清单计价规范》(GB50500-2013)的规定执行，工作内容应视为包括完成该项目的全部工作内容。</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4、工程量清单中各项目名称不应看作是该项工程项目工作所需的每一项作业、材料或设备的定义与描述，应当结合项目特征一并考虑。</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5、本工程量清单应与招标文件中的投标人须知、通用合同条款、专用合同条款、技术标准和要求及图纸等内容一起阅读和理解。</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6、补充项目清单按《建设工程工程量清单计价规范》(GB50500-2013)有关规定编制，工程量计算按图纸标示的理论净量进行相应工程量计算。</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7、措施项目根据相关工程现行国家计量规范规定及拟建工程的实际情况编制。</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8、规费按国家或省级、行业建设主管部门</w:t>
      </w:r>
      <w:r>
        <w:rPr>
          <w:rFonts w:hint="eastAsia" w:ascii="宋体" w:hAnsi="宋体" w:eastAsia="宋体"/>
          <w:color w:val="000000"/>
          <w:sz w:val="28"/>
          <w:szCs w:val="28"/>
        </w:rPr>
        <w:t>相关</w:t>
      </w:r>
      <w:r>
        <w:rPr>
          <w:rFonts w:ascii="宋体" w:hAnsi="宋体" w:eastAsia="宋体"/>
          <w:color w:val="000000"/>
          <w:sz w:val="28"/>
          <w:szCs w:val="28"/>
        </w:rPr>
        <w:t>规定计列。</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五、投标报价说明：</w:t>
      </w:r>
    </w:p>
    <w:p>
      <w:pPr>
        <w:snapToGrid w:val="0"/>
        <w:spacing w:line="560" w:lineRule="exact"/>
        <w:ind w:firstLine="560" w:firstLineChars="200"/>
        <w:rPr>
          <w:rFonts w:ascii="宋体" w:hAnsi="宋体" w:eastAsia="宋体"/>
          <w:color w:val="000000"/>
          <w:kern w:val="0"/>
          <w:sz w:val="28"/>
          <w:szCs w:val="28"/>
        </w:rPr>
      </w:pPr>
      <w:r>
        <w:rPr>
          <w:rFonts w:ascii="宋体" w:hAnsi="宋体" w:eastAsia="宋体"/>
          <w:color w:val="000000"/>
          <w:sz w:val="28"/>
          <w:szCs w:val="28"/>
        </w:rPr>
        <w:t>1、</w:t>
      </w:r>
      <w:r>
        <w:rPr>
          <w:rFonts w:hint="eastAsia" w:ascii="宋体" w:hAnsi="宋体" w:eastAsia="宋体"/>
          <w:color w:val="000000"/>
          <w:sz w:val="28"/>
          <w:szCs w:val="28"/>
        </w:rPr>
        <w:t>本项目采用综合单价计价模式</w:t>
      </w:r>
      <w:r>
        <w:rPr>
          <w:rFonts w:hint="eastAsia" w:ascii="宋体" w:hAnsi="宋体" w:eastAsia="宋体"/>
          <w:color w:val="000000"/>
          <w:sz w:val="28"/>
          <w:szCs w:val="28"/>
          <w:lang w:eastAsia="zh-CN"/>
        </w:rPr>
        <w:t>，</w:t>
      </w:r>
      <w:r>
        <w:rPr>
          <w:rFonts w:ascii="宋体" w:hAnsi="宋体" w:eastAsia="宋体"/>
          <w:color w:val="000000"/>
          <w:sz w:val="28"/>
          <w:szCs w:val="28"/>
        </w:rPr>
        <w:t>投标人应仔细阅读招标文件、</w:t>
      </w:r>
      <w:r>
        <w:rPr>
          <w:rFonts w:hint="eastAsia" w:ascii="宋体" w:hAnsi="宋体" w:eastAsia="宋体"/>
          <w:color w:val="000000"/>
          <w:sz w:val="28"/>
          <w:szCs w:val="28"/>
        </w:rPr>
        <w:t>招标</w:t>
      </w:r>
      <w:r>
        <w:rPr>
          <w:rFonts w:ascii="宋体" w:hAnsi="宋体" w:eastAsia="宋体"/>
          <w:color w:val="000000"/>
          <w:sz w:val="28"/>
          <w:szCs w:val="28"/>
        </w:rPr>
        <w:t>图纸、相关规范等</w:t>
      </w:r>
      <w:r>
        <w:rPr>
          <w:rFonts w:hint="eastAsia" w:ascii="宋体" w:hAnsi="宋体" w:eastAsia="宋体"/>
          <w:color w:val="000000"/>
          <w:sz w:val="28"/>
          <w:szCs w:val="28"/>
        </w:rPr>
        <w:t>并</w:t>
      </w:r>
      <w:r>
        <w:rPr>
          <w:rFonts w:ascii="宋体" w:hAnsi="宋体" w:eastAsia="宋体"/>
          <w:color w:val="000000"/>
          <w:sz w:val="28"/>
          <w:szCs w:val="28"/>
        </w:rPr>
        <w:t>结合清单</w:t>
      </w:r>
      <w:r>
        <w:rPr>
          <w:rFonts w:hint="eastAsia" w:ascii="宋体" w:hAnsi="宋体" w:eastAsia="宋体"/>
          <w:color w:val="000000"/>
          <w:sz w:val="28"/>
          <w:szCs w:val="28"/>
        </w:rPr>
        <w:t>、</w:t>
      </w:r>
      <w:r>
        <w:rPr>
          <w:rFonts w:ascii="宋体" w:hAnsi="宋体" w:eastAsia="宋体"/>
          <w:color w:val="000000"/>
          <w:sz w:val="28"/>
          <w:szCs w:val="28"/>
        </w:rPr>
        <w:t>清单编制说明</w:t>
      </w:r>
      <w:r>
        <w:rPr>
          <w:rFonts w:hint="eastAsia" w:ascii="宋体" w:hAnsi="宋体" w:eastAsia="宋体"/>
          <w:color w:val="000000"/>
          <w:sz w:val="28"/>
          <w:szCs w:val="28"/>
        </w:rPr>
        <w:t>等</w:t>
      </w:r>
      <w:r>
        <w:rPr>
          <w:rFonts w:ascii="宋体" w:hAnsi="宋体" w:eastAsia="宋体"/>
          <w:color w:val="000000"/>
          <w:sz w:val="28"/>
          <w:szCs w:val="28"/>
        </w:rPr>
        <w:t>自主报价</w:t>
      </w:r>
      <w:r>
        <w:rPr>
          <w:rFonts w:hint="eastAsia" w:ascii="宋体" w:hAnsi="宋体" w:eastAsia="宋体"/>
          <w:color w:val="000000"/>
          <w:sz w:val="28"/>
          <w:szCs w:val="28"/>
        </w:rPr>
        <w:t>。</w:t>
      </w:r>
      <w:r>
        <w:rPr>
          <w:rFonts w:ascii="宋体" w:hAnsi="宋体" w:eastAsia="宋体"/>
          <w:color w:val="000000"/>
          <w:kern w:val="0"/>
          <w:sz w:val="28"/>
          <w:szCs w:val="28"/>
        </w:rPr>
        <w:t>综合单价</w:t>
      </w:r>
      <w:r>
        <w:rPr>
          <w:rFonts w:hint="eastAsia" w:ascii="宋体" w:hAnsi="宋体" w:eastAsia="宋体"/>
          <w:color w:val="000000"/>
          <w:kern w:val="0"/>
          <w:sz w:val="28"/>
          <w:szCs w:val="28"/>
        </w:rPr>
        <w:t>包含</w:t>
      </w:r>
      <w:r>
        <w:rPr>
          <w:rFonts w:ascii="宋体" w:hAnsi="宋体" w:eastAsia="宋体"/>
          <w:color w:val="000000"/>
          <w:kern w:val="0"/>
          <w:sz w:val="28"/>
          <w:szCs w:val="28"/>
        </w:rPr>
        <w:t>人工费、材料费、机械费、管理费、利润以及投标人应承担的风险等费用。</w:t>
      </w:r>
    </w:p>
    <w:p>
      <w:pPr>
        <w:snapToGrid w:val="0"/>
        <w:spacing w:line="560" w:lineRule="exact"/>
        <w:ind w:firstLine="560" w:firstLineChars="200"/>
        <w:rPr>
          <w:rFonts w:ascii="宋体" w:hAnsi="宋体" w:eastAsia="宋体"/>
          <w:color w:val="000000"/>
          <w:kern w:val="0"/>
          <w:sz w:val="28"/>
          <w:szCs w:val="28"/>
        </w:rPr>
      </w:pPr>
      <w:r>
        <w:rPr>
          <w:rFonts w:ascii="宋体" w:hAnsi="宋体" w:eastAsia="宋体"/>
          <w:color w:val="000000"/>
          <w:kern w:val="0"/>
          <w:sz w:val="28"/>
          <w:szCs w:val="28"/>
        </w:rPr>
        <w:t>2、本工程量清单中以“项”为单位的工程项目，投标人在报价时须结合清单项目特征描述、设计图纸、相关技术参数及现场实际情况综合考虑。</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rPr>
        <w:t>3、投标人现场踏勘时应对现场情况进行充分查看，合同执行过程中承包单位不得以清单工程量与现场实际工程量存在差异为由要求调整单价。</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4</w:t>
      </w:r>
      <w:r>
        <w:rPr>
          <w:rFonts w:ascii="宋体" w:hAnsi="宋体" w:eastAsia="宋体"/>
          <w:color w:val="000000"/>
          <w:kern w:val="0"/>
          <w:sz w:val="28"/>
          <w:szCs w:val="28"/>
        </w:rPr>
        <w:t>、投标报价的所有材料设备价格包括：采购、包装、运输、装卸、堆放等到达施工现场指定落地或堆放地点、仓储、保管、库损的全部费用。</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5</w:t>
      </w:r>
      <w:r>
        <w:rPr>
          <w:rFonts w:ascii="宋体" w:hAnsi="宋体" w:eastAsia="宋体"/>
          <w:color w:val="000000"/>
          <w:kern w:val="0"/>
          <w:sz w:val="28"/>
          <w:szCs w:val="28"/>
        </w:rPr>
        <w:t>、招标人提供的措施项目清单中所列项目仅指一般的通用项目，投标人在报价时应充分、全面地阅读和理解招标文件的相关内容和约定，详实了解工程场地及其周围环境，充分考虑招标工程特点及拟定的施工方案和施工组织设计，对招标人给出的措施项目清单可进行补充列项报价，但不得与招标人已列项目内容及报价中综合考虑的内容重复。</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6</w:t>
      </w:r>
      <w:r>
        <w:rPr>
          <w:rFonts w:ascii="宋体" w:hAnsi="宋体" w:eastAsia="宋体"/>
          <w:color w:val="000000"/>
          <w:kern w:val="0"/>
          <w:sz w:val="28"/>
          <w:szCs w:val="28"/>
        </w:rPr>
        <w:t>、投标人应对招标人提供的工程量清单进行认真细致的复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7</w:t>
      </w:r>
      <w:r>
        <w:rPr>
          <w:rFonts w:ascii="宋体" w:hAnsi="宋体" w:eastAsia="宋体"/>
          <w:color w:val="000000"/>
          <w:kern w:val="0"/>
          <w:sz w:val="28"/>
          <w:szCs w:val="28"/>
        </w:rPr>
        <w:t>、工程量清单与计价表中的每一子目均应填写综合单价和合价，对没有填写综合单价和合价的子目费用，视为已包含在工程量清单的其他单价或合价之中。</w:t>
      </w:r>
    </w:p>
    <w:p>
      <w:pPr>
        <w:snapToGrid w:val="0"/>
        <w:spacing w:line="560" w:lineRule="exact"/>
        <w:ind w:firstLine="560" w:firstLineChars="200"/>
        <w:rPr>
          <w:rFonts w:ascii="宋体" w:hAnsi="宋体" w:eastAsia="宋体"/>
          <w:color w:val="000000"/>
          <w:sz w:val="28"/>
          <w:szCs w:val="28"/>
        </w:rPr>
      </w:pPr>
      <w:r>
        <w:rPr>
          <w:rFonts w:hint="eastAsia" w:ascii="宋体" w:hAnsi="宋体" w:eastAsia="宋体"/>
          <w:color w:val="000000"/>
          <w:sz w:val="28"/>
          <w:szCs w:val="28"/>
          <w:lang w:val="en-US" w:eastAsia="zh-CN"/>
        </w:rPr>
        <w:t>8</w:t>
      </w:r>
      <w:r>
        <w:rPr>
          <w:rFonts w:ascii="宋体" w:hAnsi="宋体" w:eastAsia="宋体"/>
          <w:color w:val="000000"/>
          <w:sz w:val="28"/>
          <w:szCs w:val="28"/>
        </w:rPr>
        <w:t>、工程量清单未尽事宜，按施工验收规范考虑。</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六、其他说明</w:t>
      </w:r>
    </w:p>
    <w:p>
      <w:pPr>
        <w:snapToGrid w:val="0"/>
        <w:spacing w:line="560" w:lineRule="exact"/>
        <w:ind w:firstLine="560" w:firstLineChars="200"/>
        <w:rPr>
          <w:rFonts w:hint="eastAsia" w:ascii="宋体" w:hAnsi="宋体" w:eastAsia="宋体"/>
          <w:color w:val="000000"/>
          <w:kern w:val="0"/>
          <w:sz w:val="28"/>
          <w:szCs w:val="28"/>
          <w:lang w:val="en-US" w:eastAsia="zh-CN"/>
        </w:rPr>
      </w:pPr>
      <w:r>
        <w:rPr>
          <w:rFonts w:ascii="宋体" w:hAnsi="宋体" w:eastAsia="宋体"/>
          <w:color w:val="000000"/>
          <w:kern w:val="0"/>
          <w:sz w:val="28"/>
          <w:szCs w:val="28"/>
        </w:rPr>
        <w:t>1、</w:t>
      </w:r>
      <w:r>
        <w:rPr>
          <w:rFonts w:hint="eastAsia" w:ascii="宋体" w:hAnsi="宋体" w:eastAsia="宋体"/>
          <w:color w:val="000000"/>
          <w:kern w:val="0"/>
          <w:sz w:val="28"/>
          <w:szCs w:val="28"/>
          <w:lang w:val="en-US" w:eastAsia="zh-CN"/>
        </w:rPr>
        <w:t>脚手架、垂直运输、大型机械进出场费以项为单位开项，投标人需结合企业自身施工组织设计，自行计算。</w:t>
      </w:r>
    </w:p>
    <w:p>
      <w:pPr>
        <w:snapToGrid w:val="0"/>
        <w:spacing w:line="560" w:lineRule="exact"/>
        <w:ind w:firstLine="560" w:firstLineChars="200"/>
        <w:rPr>
          <w:rFonts w:hint="default" w:ascii="宋体" w:hAnsi="宋体" w:eastAsia="宋体"/>
          <w:color w:val="000000"/>
          <w:kern w:val="0"/>
          <w:sz w:val="28"/>
          <w:szCs w:val="28"/>
          <w:lang w:val="en-US" w:eastAsia="zh-CN"/>
        </w:rPr>
      </w:pPr>
      <w:r>
        <w:rPr>
          <w:rFonts w:hint="eastAsia" w:ascii="宋体" w:hAnsi="宋体" w:eastAsia="宋体"/>
          <w:color w:val="000000"/>
          <w:kern w:val="0"/>
          <w:sz w:val="28"/>
          <w:szCs w:val="28"/>
          <w:lang w:val="en-US" w:eastAsia="zh-CN"/>
        </w:rPr>
        <w:t>2、本项目拆除工程，投标单位需结合现场实际踏勘情况自行考虑报价，中标后不得以工程量不符、清单描述不清晰为由要求调整综合单价。</w:t>
      </w:r>
    </w:p>
    <w:p>
      <w:pPr>
        <w:snapToGrid w:val="0"/>
        <w:spacing w:line="560" w:lineRule="exact"/>
        <w:ind w:firstLine="560" w:firstLineChars="200"/>
        <w:rPr>
          <w:rFonts w:hint="default" w:ascii="宋体" w:hAnsi="宋体" w:eastAsia="宋体"/>
          <w:color w:val="000000"/>
          <w:kern w:val="0"/>
          <w:sz w:val="28"/>
          <w:szCs w:val="28"/>
          <w:lang w:val="en-US" w:eastAsia="zh-CN"/>
        </w:rPr>
      </w:pPr>
      <w:r>
        <w:rPr>
          <w:rFonts w:hint="eastAsia" w:ascii="宋体" w:hAnsi="宋体" w:eastAsia="宋体"/>
          <w:color w:val="000000"/>
          <w:kern w:val="0"/>
          <w:sz w:val="28"/>
          <w:szCs w:val="28"/>
          <w:lang w:val="en-US" w:eastAsia="zh-CN"/>
        </w:rPr>
        <w:t>3</w:t>
      </w:r>
      <w:r>
        <w:rPr>
          <w:rFonts w:hint="eastAsia" w:ascii="宋体" w:hAnsi="宋体" w:eastAsia="宋体"/>
          <w:color w:val="000000"/>
          <w:kern w:val="0"/>
          <w:sz w:val="28"/>
          <w:szCs w:val="28"/>
        </w:rPr>
        <w:t>、</w:t>
      </w:r>
      <w:r>
        <w:rPr>
          <w:rFonts w:hint="eastAsia" w:ascii="宋体" w:hAnsi="宋体" w:eastAsia="宋体"/>
          <w:color w:val="000000"/>
          <w:kern w:val="0"/>
          <w:sz w:val="28"/>
          <w:szCs w:val="28"/>
          <w:lang w:val="en-US" w:eastAsia="zh-CN"/>
        </w:rPr>
        <w:t>本项目开标前，投标人需踏勘现场，了解现场实际情况，拆除及水电接驳需根据踏勘情况自行考虑在投标总价中，清单不再单独开项，中标后不以任何理由增加费用。</w:t>
      </w:r>
    </w:p>
    <w:p>
      <w:pPr>
        <w:snapToGrid w:val="0"/>
        <w:spacing w:line="560" w:lineRule="exact"/>
        <w:ind w:firstLine="560" w:firstLineChars="200"/>
        <w:rPr>
          <w:rFonts w:hint="eastAsia" w:ascii="宋体" w:hAnsi="宋体" w:eastAsia="宋体"/>
          <w:color w:val="000000"/>
          <w:kern w:val="0"/>
          <w:sz w:val="28"/>
          <w:szCs w:val="28"/>
        </w:rPr>
      </w:pPr>
      <w:r>
        <w:rPr>
          <w:rFonts w:hint="eastAsia" w:ascii="宋体" w:hAnsi="宋体" w:eastAsia="宋体"/>
          <w:color w:val="000000"/>
          <w:kern w:val="0"/>
          <w:sz w:val="28"/>
          <w:szCs w:val="28"/>
          <w:lang w:val="en-US" w:eastAsia="zh-CN"/>
        </w:rPr>
        <w:t>4</w:t>
      </w:r>
      <w:r>
        <w:rPr>
          <w:rFonts w:hint="eastAsia" w:ascii="宋体" w:hAnsi="宋体" w:eastAsia="宋体"/>
          <w:color w:val="000000"/>
          <w:kern w:val="0"/>
          <w:sz w:val="28"/>
          <w:szCs w:val="28"/>
        </w:rPr>
        <w:t>、工程竣工移交前保洁质量</w:t>
      </w:r>
      <w:bookmarkStart w:id="0" w:name="_GoBack"/>
      <w:bookmarkEnd w:id="0"/>
      <w:r>
        <w:rPr>
          <w:rFonts w:hint="eastAsia" w:ascii="宋体" w:hAnsi="宋体" w:eastAsia="宋体"/>
          <w:color w:val="000000"/>
          <w:kern w:val="0"/>
          <w:sz w:val="28"/>
          <w:szCs w:val="28"/>
        </w:rPr>
        <w:t>满足《学生宿舍装修改造后卫生保洁标准》，保洁相关费用投标人综合考虑在报价中。</w:t>
      </w:r>
    </w:p>
    <w:p>
      <w:pPr>
        <w:snapToGrid w:val="0"/>
        <w:spacing w:line="560" w:lineRule="exact"/>
        <w:ind w:firstLine="560" w:firstLineChars="200"/>
        <w:rPr>
          <w:rFonts w:hint="eastAsia" w:ascii="宋体" w:hAnsi="宋体" w:eastAsia="宋体"/>
          <w:color w:val="000000"/>
          <w:kern w:val="0"/>
          <w:sz w:val="28"/>
          <w:szCs w:val="28"/>
        </w:rPr>
      </w:pPr>
      <w:r>
        <w:rPr>
          <w:rFonts w:hint="eastAsia" w:ascii="宋体" w:hAnsi="宋体" w:eastAsia="宋体"/>
          <w:color w:val="000000"/>
          <w:kern w:val="0"/>
          <w:sz w:val="28"/>
          <w:szCs w:val="28"/>
          <w:lang w:val="en-US" w:eastAsia="zh-CN"/>
        </w:rPr>
        <w:t>5、本项目增值税率为9%，与实际开票税率。增值税附加请投标单位自行核算并综合考虑在报价中（不单独列项）。</w:t>
      </w:r>
    </w:p>
    <w:p>
      <w:pPr>
        <w:snapToGrid w:val="0"/>
        <w:spacing w:line="560" w:lineRule="exact"/>
        <w:jc w:val="right"/>
        <w:rPr>
          <w:rFonts w:ascii="宋体" w:hAnsi="宋体" w:eastAsia="宋体"/>
          <w:color w:val="000000"/>
          <w:kern w:val="0"/>
          <w:sz w:val="28"/>
          <w:szCs w:val="28"/>
        </w:rPr>
      </w:pPr>
    </w:p>
    <w:sectPr>
      <w:footerReference r:id="rId3" w:type="default"/>
      <w:pgSz w:w="11906" w:h="16838"/>
      <w:pgMar w:top="1440" w:right="851" w:bottom="1440"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宋体" w:hAnsi="宋体" w:eastAsia="宋体"/>
        <w:color w:val="000000"/>
        <w:sz w:val="18"/>
        <w:szCs w:val="18"/>
      </w:rPr>
    </w:pPr>
  </w:p>
  <w:p>
    <w:pPr>
      <w:snapToGrid w:val="0"/>
      <w:jc w:val="left"/>
      <w:rPr>
        <w:rFonts w:ascii="微软雅黑" w:hAnsi="微软雅黑" w:eastAsia="微软雅黑"/>
        <w:color w:val="000000"/>
        <w:szCs w:val="21"/>
      </w:rPr>
    </w:pPr>
    <w:r>
      <w:rPr>
        <w:rFonts w:ascii="宋体" w:hAnsi="宋体" w:eastAsia="宋体"/>
        <w:color w:val="000000"/>
        <w:sz w:val="18"/>
        <w:szCs w:val="18"/>
      </w:rPr>
      <w:t>第</w:t>
    </w:r>
    <w:r>
      <w:fldChar w:fldCharType="begin"/>
    </w:r>
    <w:r>
      <w:rPr>
        <w:rFonts w:ascii="宋体" w:hAnsi="宋体" w:eastAsia="宋体"/>
        <w:sz w:val="18"/>
        <w:szCs w:val="18"/>
      </w:rPr>
      <w:instrText xml:space="preserve">PAGE</w:instrText>
    </w:r>
    <w:r>
      <w:fldChar w:fldCharType="separate"/>
    </w:r>
    <w:r>
      <w:rPr>
        <w:rFonts w:ascii="宋体" w:hAnsi="宋体" w:eastAsia="宋体"/>
        <w:sz w:val="18"/>
        <w:szCs w:val="18"/>
      </w:rPr>
      <w:t>6</w:t>
    </w:r>
    <w:r>
      <w:fldChar w:fldCharType="end"/>
    </w:r>
    <w:r>
      <w:rPr>
        <w:rFonts w:ascii="宋体" w:hAnsi="宋体" w:eastAsia="宋体"/>
        <w:color w:val="000000"/>
        <w:sz w:val="18"/>
        <w:szCs w:val="18"/>
      </w:rPr>
      <w:t>页 共 6 页</w:t>
    </w:r>
  </w:p>
  <w:p>
    <w:pPr>
      <w:snapToGrid w:val="0"/>
      <w:jc w:val="left"/>
      <w:rPr>
        <w:rFonts w:ascii="微软雅黑" w:hAnsi="微软雅黑" w:eastAsia="微软雅黑"/>
        <w:color w:val="000000"/>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hNTQwM2EzZGVlNWI2ZTJlZjg4MWViMDkxZWVlNDAifQ=="/>
  </w:docVars>
  <w:rsids>
    <w:rsidRoot w:val="00BA0C1A"/>
    <w:rsid w:val="000506EF"/>
    <w:rsid w:val="000544B5"/>
    <w:rsid w:val="000730D0"/>
    <w:rsid w:val="000A67D1"/>
    <w:rsid w:val="000C51B7"/>
    <w:rsid w:val="0014070E"/>
    <w:rsid w:val="00182F9E"/>
    <w:rsid w:val="00216EB9"/>
    <w:rsid w:val="002B10F2"/>
    <w:rsid w:val="00313855"/>
    <w:rsid w:val="003A7B57"/>
    <w:rsid w:val="004A0532"/>
    <w:rsid w:val="004F7010"/>
    <w:rsid w:val="0054060F"/>
    <w:rsid w:val="00550337"/>
    <w:rsid w:val="00574018"/>
    <w:rsid w:val="0059531B"/>
    <w:rsid w:val="005B68C5"/>
    <w:rsid w:val="005E463B"/>
    <w:rsid w:val="00616505"/>
    <w:rsid w:val="0062213C"/>
    <w:rsid w:val="00633F40"/>
    <w:rsid w:val="006549AD"/>
    <w:rsid w:val="00676498"/>
    <w:rsid w:val="00684D9C"/>
    <w:rsid w:val="00711EF4"/>
    <w:rsid w:val="00770633"/>
    <w:rsid w:val="007E4894"/>
    <w:rsid w:val="00870AD3"/>
    <w:rsid w:val="009459B5"/>
    <w:rsid w:val="00950D53"/>
    <w:rsid w:val="00977474"/>
    <w:rsid w:val="009E24B3"/>
    <w:rsid w:val="009E438C"/>
    <w:rsid w:val="009F3940"/>
    <w:rsid w:val="00A60633"/>
    <w:rsid w:val="00A6736C"/>
    <w:rsid w:val="00AF7F1E"/>
    <w:rsid w:val="00BA0C1A"/>
    <w:rsid w:val="00BE77E4"/>
    <w:rsid w:val="00C061CB"/>
    <w:rsid w:val="00C44877"/>
    <w:rsid w:val="00C53B24"/>
    <w:rsid w:val="00C604EC"/>
    <w:rsid w:val="00CA0A28"/>
    <w:rsid w:val="00CC0FD4"/>
    <w:rsid w:val="00D320B1"/>
    <w:rsid w:val="00DB1C15"/>
    <w:rsid w:val="00E26251"/>
    <w:rsid w:val="00EA1EE8"/>
    <w:rsid w:val="00F4520F"/>
    <w:rsid w:val="00F53662"/>
    <w:rsid w:val="00F81F88"/>
    <w:rsid w:val="00F8299D"/>
    <w:rsid w:val="00F94142"/>
    <w:rsid w:val="00FF3D39"/>
    <w:rsid w:val="03395308"/>
    <w:rsid w:val="038478B8"/>
    <w:rsid w:val="083D07F0"/>
    <w:rsid w:val="105E3B74"/>
    <w:rsid w:val="1906473C"/>
    <w:rsid w:val="1C2C4424"/>
    <w:rsid w:val="1CD54CE6"/>
    <w:rsid w:val="1DEC38DC"/>
    <w:rsid w:val="1DEE2145"/>
    <w:rsid w:val="23A1723B"/>
    <w:rsid w:val="28DD6F43"/>
    <w:rsid w:val="30456175"/>
    <w:rsid w:val="36772279"/>
    <w:rsid w:val="399205EC"/>
    <w:rsid w:val="3FEB6234"/>
    <w:rsid w:val="413E2884"/>
    <w:rsid w:val="434067C1"/>
    <w:rsid w:val="43C227A6"/>
    <w:rsid w:val="43E34333"/>
    <w:rsid w:val="4C2F0755"/>
    <w:rsid w:val="4EC42D3A"/>
    <w:rsid w:val="568D20C3"/>
    <w:rsid w:val="56E730C9"/>
    <w:rsid w:val="63191898"/>
    <w:rsid w:val="65B048CF"/>
    <w:rsid w:val="69B11FC7"/>
    <w:rsid w:val="6EAF13B0"/>
    <w:rsid w:val="71061E72"/>
    <w:rsid w:val="790A651D"/>
    <w:rsid w:val="7A110BBC"/>
    <w:rsid w:val="7A3B2499"/>
    <w:rsid w:val="7DDE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autoRedefine/>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26D746BB-843D-4252-902C-3570CB1D377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2552</Words>
  <Characters>2744</Characters>
  <Lines>22</Lines>
  <Paragraphs>6</Paragraphs>
  <TotalTime>41</TotalTime>
  <ScaleCrop>false</ScaleCrop>
  <LinksUpToDate>false</LinksUpToDate>
  <CharactersWithSpaces>2800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彼岸未央</cp:lastModifiedBy>
  <dcterms:modified xsi:type="dcterms:W3CDTF">2024-03-13T06:39:08Z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7AC94F4C6AD64F3986D2F8BF1B74EEC1</vt:lpwstr>
  </property>
</Properties>
</file>